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D83" w:rsidRDefault="00560A5A">
      <w:r>
        <w:rPr>
          <w:noProof/>
        </w:rPr>
        <w:drawing>
          <wp:inline distT="0" distB="0" distL="0" distR="0">
            <wp:extent cx="8891270" cy="599059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PR 1981 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8891270" cy="5633085"/>
            <wp:effectExtent l="0" t="0" r="508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PR 1981 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8853170" cy="6299835"/>
            <wp:effectExtent l="0" t="0" r="508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PR 1981 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>
      <w:r>
        <w:rPr>
          <w:noProof/>
        </w:rPr>
        <w:lastRenderedPageBreak/>
        <w:drawing>
          <wp:inline distT="0" distB="0" distL="0" distR="0">
            <wp:extent cx="8891270" cy="5690235"/>
            <wp:effectExtent l="0" t="0" r="508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PR 1981 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8891270" cy="5878195"/>
            <wp:effectExtent l="0" t="0" r="508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GPR 1982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8891270" cy="5269865"/>
            <wp:effectExtent l="0" t="0" r="508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PR 1982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/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8891270" cy="5879465"/>
            <wp:effectExtent l="0" t="0" r="508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GPR 1982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8891270" cy="5179060"/>
            <wp:effectExtent l="0" t="0" r="508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PR 1982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/>
    <w:p w:rsidR="00560A5A" w:rsidRDefault="00560A5A"/>
    <w:p w:rsidR="00560A5A" w:rsidRDefault="00560A5A"/>
    <w:p w:rsidR="00560A5A" w:rsidRDefault="00560A5A">
      <w:r>
        <w:rPr>
          <w:noProof/>
        </w:rPr>
        <w:lastRenderedPageBreak/>
        <w:drawing>
          <wp:inline distT="0" distB="0" distL="0" distR="0">
            <wp:extent cx="5976620" cy="6299835"/>
            <wp:effectExtent l="0" t="0" r="508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GPR 1982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5A" w:rsidRDefault="00560A5A">
      <w:r>
        <w:rPr>
          <w:noProof/>
        </w:rPr>
        <w:lastRenderedPageBreak/>
        <w:drawing>
          <wp:inline distT="0" distB="0" distL="0" distR="0">
            <wp:extent cx="5843016" cy="5586984"/>
            <wp:effectExtent l="0" t="0" r="571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PR 1982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55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70" w:rsidRDefault="00A82170"/>
    <w:p w:rsidR="00A82170" w:rsidRDefault="00A82170"/>
    <w:p w:rsidR="00A82170" w:rsidRDefault="00A82170">
      <w:r>
        <w:lastRenderedPageBreak/>
        <w:t>Gesamtzahl an PR 1982 gegenüber 2017 (lt. Berufsgruppensynopse des BVPR</w:t>
      </w:r>
      <w:r w:rsidR="00D61298">
        <w:t>)</w:t>
      </w:r>
      <w:bookmarkStart w:id="0" w:name="_GoBack"/>
      <w:bookmarkEnd w:id="0"/>
    </w:p>
    <w:tbl>
      <w:tblPr>
        <w:tblW w:w="6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2300"/>
        <w:gridCol w:w="1120"/>
        <w:gridCol w:w="1220"/>
      </w:tblGrid>
      <w:tr w:rsidR="00A82170" w:rsidRPr="00A82170" w:rsidTr="00A82170">
        <w:trPr>
          <w:trHeight w:val="90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Gesamtzahl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1982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2017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1982 in % gegenüber 2017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Aachen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48%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Augsburg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15%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Bamberg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15%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Berlin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0%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Eichstätt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k.A</w:t>
            </w:r>
            <w:proofErr w:type="spellEnd"/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Freiburg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15%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Fulda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34%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Hamburg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noch kein Bistum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Köln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16%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Limburg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45%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Mainz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19%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München-Freising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14%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Münster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13%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Osnabrück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6%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Paderborn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Passau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10%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Regensburg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k.A</w:t>
            </w:r>
            <w:proofErr w:type="spellEnd"/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Rottenburg-Stuttgart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25%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Speyer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17%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Trier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32%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Würzburg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17%</w:t>
            </w:r>
          </w:p>
        </w:tc>
      </w:tr>
      <w:tr w:rsidR="00A82170" w:rsidRPr="00A82170" w:rsidTr="00A82170">
        <w:trPr>
          <w:trHeight w:val="30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SUMME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604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170" w:rsidRPr="00A82170" w:rsidRDefault="00A82170" w:rsidP="00A82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3043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170" w:rsidRPr="00A82170" w:rsidRDefault="00A82170" w:rsidP="00A8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82170">
              <w:rPr>
                <w:rFonts w:ascii="Calibri" w:eastAsia="Times New Roman" w:hAnsi="Calibri" w:cs="Calibri"/>
                <w:color w:val="000000"/>
                <w:lang w:eastAsia="de-DE"/>
              </w:rPr>
              <w:t>20%</w:t>
            </w:r>
          </w:p>
        </w:tc>
      </w:tr>
    </w:tbl>
    <w:p w:rsidR="00A82170" w:rsidRDefault="00A82170"/>
    <w:sectPr w:rsidR="00A82170" w:rsidSect="00560A5A">
      <w:headerReference w:type="default" r:id="rId16"/>
      <w:pgSz w:w="16838" w:h="11906" w:orient="landscape" w:code="9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A71" w:rsidRDefault="00D14A71" w:rsidP="00560A5A">
      <w:pPr>
        <w:spacing w:after="0" w:line="240" w:lineRule="auto"/>
      </w:pPr>
      <w:r>
        <w:separator/>
      </w:r>
    </w:p>
  </w:endnote>
  <w:endnote w:type="continuationSeparator" w:id="0">
    <w:p w:rsidR="00D14A71" w:rsidRDefault="00D14A71" w:rsidP="0056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A71" w:rsidRDefault="00D14A71" w:rsidP="00560A5A">
      <w:pPr>
        <w:spacing w:after="0" w:line="240" w:lineRule="auto"/>
      </w:pPr>
      <w:r>
        <w:separator/>
      </w:r>
    </w:p>
  </w:footnote>
  <w:footnote w:type="continuationSeparator" w:id="0">
    <w:p w:rsidR="00D14A71" w:rsidRDefault="00D14A71" w:rsidP="00560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A5A" w:rsidRDefault="00560A5A">
    <w:pPr>
      <w:pStyle w:val="Kopfzeile"/>
    </w:pPr>
    <w:r>
      <w:t xml:space="preserve">AGPR (Arbeitsgemeinschaft der Pastoralreferent*innen) – Situation und Einsatz der PR in den deutschen Diözesen 1981 und 1982 – </w:t>
    </w:r>
    <w:r w:rsidRPr="00560A5A">
      <w:rPr>
        <w:b/>
      </w:rPr>
      <w:t xml:space="preserve">Seite </w:t>
    </w:r>
    <w:r w:rsidRPr="00560A5A">
      <w:rPr>
        <w:b/>
      </w:rPr>
      <w:fldChar w:fldCharType="begin"/>
    </w:r>
    <w:r w:rsidRPr="00560A5A">
      <w:rPr>
        <w:b/>
      </w:rPr>
      <w:instrText>PAGE   \* MERGEFORMAT</w:instrText>
    </w:r>
    <w:r w:rsidRPr="00560A5A">
      <w:rPr>
        <w:b/>
      </w:rPr>
      <w:fldChar w:fldCharType="separate"/>
    </w:r>
    <w:r w:rsidRPr="00560A5A">
      <w:rPr>
        <w:b/>
      </w:rPr>
      <w:t>1</w:t>
    </w:r>
    <w:r w:rsidRPr="00560A5A"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A5A"/>
    <w:rsid w:val="002F7D83"/>
    <w:rsid w:val="00560A5A"/>
    <w:rsid w:val="00740429"/>
    <w:rsid w:val="00A82170"/>
    <w:rsid w:val="00D14A71"/>
    <w:rsid w:val="00D36108"/>
    <w:rsid w:val="00D61298"/>
    <w:rsid w:val="00FE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EBBCC"/>
  <w15:chartTrackingRefBased/>
  <w15:docId w15:val="{3676DDD8-CAB7-4E5C-A8A4-F84C2C7E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0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0A5A"/>
  </w:style>
  <w:style w:type="paragraph" w:styleId="Fuzeile">
    <w:name w:val="footer"/>
    <w:basedOn w:val="Standard"/>
    <w:link w:val="FuzeileZchn"/>
    <w:uiPriority w:val="99"/>
    <w:unhideWhenUsed/>
    <w:rsid w:val="00560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0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Holzner</dc:creator>
  <cp:keywords/>
  <dc:description/>
  <cp:lastModifiedBy>Holzner</cp:lastModifiedBy>
  <cp:revision>3</cp:revision>
  <dcterms:created xsi:type="dcterms:W3CDTF">2018-04-20T17:24:00Z</dcterms:created>
  <dcterms:modified xsi:type="dcterms:W3CDTF">2018-04-20T17:55:00Z</dcterms:modified>
</cp:coreProperties>
</file>